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C3" w:rsidRPr="001415C3" w:rsidRDefault="001415C3" w:rsidP="001415C3">
      <w:pPr>
        <w:pStyle w:val="c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1415C3">
        <w:rPr>
          <w:b/>
          <w:sz w:val="28"/>
          <w:szCs w:val="28"/>
        </w:rPr>
        <w:t xml:space="preserve">Краткая презентация </w:t>
      </w:r>
      <w:r>
        <w:rPr>
          <w:b/>
          <w:sz w:val="28"/>
          <w:szCs w:val="28"/>
        </w:rPr>
        <w:t xml:space="preserve">образовательной </w:t>
      </w:r>
      <w:r w:rsidRPr="001415C3">
        <w:rPr>
          <w:b/>
          <w:sz w:val="28"/>
          <w:szCs w:val="28"/>
        </w:rPr>
        <w:t>программы</w:t>
      </w:r>
    </w:p>
    <w:p w:rsidR="001415C3" w:rsidRDefault="001415C3" w:rsidP="001415C3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415C3" w:rsidRDefault="001415C3" w:rsidP="001415C3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является одним из основных нормативных документов, который регламентирует жизнедеятельность дошкольного образовательного учреждения.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Основной целью образовательной программы ДОУ является создание условий для охраны и укрепления физического и психического здоровья детей, обеспечения их эмоционального благополучия, полноценного  проживание ребёнком всех этапов детства (младенчество, раннего и дошкольного  возраста) и обогащение детского развития, сохранения и поддержки индивидуальности каждого ребенка и оказание ему помощи в соответствии с индивидуальными особенностями.</w:t>
      </w:r>
      <w:proofErr w:type="gramEnd"/>
    </w:p>
    <w:p w:rsidR="001415C3" w:rsidRDefault="001415C3" w:rsidP="001415C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учитывает возрастные и индивидуальные особенности воспитанников детского сада. </w:t>
      </w:r>
      <w:r>
        <w:rPr>
          <w:rFonts w:ascii="Times New Roman" w:hAnsi="Times New Roman"/>
          <w:sz w:val="28"/>
          <w:szCs w:val="28"/>
        </w:rPr>
        <w:br/>
        <w:t>Всего в детско</w:t>
      </w:r>
      <w:r w:rsidR="00A33845">
        <w:rPr>
          <w:rFonts w:ascii="Times New Roman" w:hAnsi="Times New Roman"/>
          <w:sz w:val="28"/>
          <w:szCs w:val="28"/>
        </w:rPr>
        <w:t>м саду воспитывается 13 детей. Общее количество групп-1</w:t>
      </w:r>
      <w:r>
        <w:rPr>
          <w:rFonts w:ascii="Times New Roman" w:hAnsi="Times New Roman"/>
          <w:sz w:val="28"/>
          <w:szCs w:val="28"/>
        </w:rPr>
        <w:t>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958" w:type="pct"/>
        <w:tblCellMar>
          <w:left w:w="0" w:type="dxa"/>
          <w:right w:w="0" w:type="dxa"/>
        </w:tblCellMar>
        <w:tblLook w:val="0600"/>
      </w:tblPr>
      <w:tblGrid>
        <w:gridCol w:w="2190"/>
        <w:gridCol w:w="3165"/>
        <w:gridCol w:w="2221"/>
      </w:tblGrid>
      <w:tr w:rsidR="00A33845" w:rsidTr="00A33845">
        <w:trPr>
          <w:trHeight w:val="1692"/>
        </w:trPr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 группы</w:t>
            </w:r>
          </w:p>
        </w:tc>
        <w:tc>
          <w:tcPr>
            <w:tcW w:w="1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детей</w:t>
            </w:r>
          </w:p>
        </w:tc>
      </w:tr>
      <w:tr w:rsidR="00A33845" w:rsidTr="00A33845">
        <w:trPr>
          <w:trHeight w:val="1171"/>
        </w:trPr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1.6 до 3 лет</w:t>
            </w:r>
          </w:p>
        </w:tc>
        <w:tc>
          <w:tcPr>
            <w:tcW w:w="2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1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3845" w:rsidTr="00A33845">
        <w:trPr>
          <w:trHeight w:val="1171"/>
        </w:trPr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3 до 4 лет</w:t>
            </w:r>
          </w:p>
        </w:tc>
        <w:tc>
          <w:tcPr>
            <w:tcW w:w="2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1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3845" w:rsidTr="00A33845">
        <w:trPr>
          <w:trHeight w:val="587"/>
        </w:trPr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2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3845" w:rsidTr="00A33845">
        <w:trPr>
          <w:trHeight w:val="587"/>
        </w:trPr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</w:tc>
        <w:tc>
          <w:tcPr>
            <w:tcW w:w="2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845" w:rsidRDefault="00A33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5C3" w:rsidRDefault="001415C3" w:rsidP="001415C3">
      <w:pPr>
        <w:pStyle w:val="a3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Основная образовате</w:t>
      </w:r>
      <w:r w:rsidR="00A33845">
        <w:rPr>
          <w:rFonts w:eastAsiaTheme="minorEastAsia"/>
          <w:b/>
          <w:bCs/>
          <w:kern w:val="24"/>
          <w:sz w:val="28"/>
          <w:szCs w:val="28"/>
        </w:rPr>
        <w:t xml:space="preserve">льная программа МБДОУ  </w:t>
      </w:r>
      <w:proofErr w:type="gramStart"/>
      <w:r w:rsidR="00A33845">
        <w:rPr>
          <w:rFonts w:eastAsiaTheme="minorEastAsia"/>
          <w:b/>
          <w:bCs/>
          <w:kern w:val="24"/>
          <w:sz w:val="28"/>
          <w:szCs w:val="28"/>
        </w:rPr>
        <w:t>Поповский</w:t>
      </w:r>
      <w:proofErr w:type="gramEnd"/>
      <w:r w:rsidR="00A33845">
        <w:rPr>
          <w:rFonts w:eastAsiaTheme="minorEastAsia"/>
          <w:b/>
          <w:bCs/>
          <w:kern w:val="24"/>
          <w:sz w:val="28"/>
          <w:szCs w:val="28"/>
        </w:rPr>
        <w:t xml:space="preserve">  </w:t>
      </w:r>
      <w:proofErr w:type="spellStart"/>
      <w:r w:rsidR="00A33845">
        <w:rPr>
          <w:rFonts w:eastAsiaTheme="minorEastAsia"/>
          <w:b/>
          <w:bCs/>
          <w:kern w:val="24"/>
          <w:sz w:val="28"/>
          <w:szCs w:val="28"/>
        </w:rPr>
        <w:t>д</w:t>
      </w:r>
      <w:proofErr w:type="spellEnd"/>
      <w:r w:rsidR="00A33845">
        <w:rPr>
          <w:rFonts w:eastAsiaTheme="minorEastAsia"/>
          <w:b/>
          <w:bCs/>
          <w:kern w:val="24"/>
          <w:sz w:val="28"/>
          <w:szCs w:val="28"/>
        </w:rPr>
        <w:t>/с №5 «Ромашка</w:t>
      </w:r>
      <w:r>
        <w:rPr>
          <w:rFonts w:eastAsiaTheme="minorEastAsia"/>
          <w:b/>
          <w:bCs/>
          <w:kern w:val="24"/>
          <w:sz w:val="28"/>
          <w:szCs w:val="28"/>
        </w:rPr>
        <w:t>»</w:t>
      </w:r>
      <w:r w:rsidR="00A33845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разработана на основе программ: </w:t>
      </w:r>
    </w:p>
    <w:p w:rsidR="001415C3" w:rsidRDefault="001415C3" w:rsidP="001415C3">
      <w:pPr>
        <w:pStyle w:val="a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Детство: Программа развития и воспитания детей в детском саду/ В.И. Логинова, Т.И. Бабаева, Н.А.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Ноткина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>. – СПб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.: 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>Детство-Пресс, 2002.</w:t>
      </w:r>
    </w:p>
    <w:p w:rsidR="001415C3" w:rsidRDefault="001415C3" w:rsidP="001415C3">
      <w:pPr>
        <w:pStyle w:val="a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Детство: Примерная основная общеобразовательная программа дошкольного образования/ Т.И. Бабаева, А.Г. Гогоберидзе, З.А Михайлова. – СПб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.: 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>ООО «ИЗДАТЕЛЬСТВО- ПРЕСС», 2011.</w:t>
      </w:r>
    </w:p>
    <w:p w:rsidR="001415C3" w:rsidRDefault="001415C3" w:rsidP="001415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Детство: Примерная образовательная программа дошкольного образования / Т. И. Бабаева, А. Г. Гогоберидзе, О. В. Солнцева и др. — СПб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 : 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>ООО «ИЗДАТЕЛЬСТВО «ДЕТСТВО-ПРЕСС», 2014..</w:t>
      </w:r>
    </w:p>
    <w:p w:rsidR="001415C3" w:rsidRDefault="001415C3" w:rsidP="001415C3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Цель и задачи деятельности ДОО по реализации основной образовательной программы определяются ФГОС дошкольного образования, Уставом ДОУ, реализуемым проектом примерной общеобразовательной приоритетными направлениями – художественно-эстетическим развитием дошкольников 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1415C3" w:rsidRDefault="001415C3" w:rsidP="001415C3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8"/>
          <w:szCs w:val="28"/>
        </w:rPr>
      </w:pPr>
    </w:p>
    <w:p w:rsidR="001415C3" w:rsidRDefault="001415C3" w:rsidP="001415C3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Образовательная программа состоит:</w:t>
      </w:r>
    </w:p>
    <w:p w:rsidR="001415C3" w:rsidRDefault="001415C3" w:rsidP="001415C3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Обязательная часть  </w:t>
      </w:r>
      <w:r>
        <w:rPr>
          <w:rFonts w:ascii="Times New Roman" w:hAnsi="Times New Roman" w:cs="Times New Roman"/>
          <w:sz w:val="28"/>
          <w:szCs w:val="28"/>
        </w:rPr>
        <w:t>75%</w:t>
      </w:r>
    </w:p>
    <w:p w:rsidR="001415C3" w:rsidRDefault="001415C3" w:rsidP="001415C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Детство: Примерная образовательная программа дошкольного образования / Т. И. Бабаева, А. Г. Гогоберидзе, О. В. Солнцева и др. — СПб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 : 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>ООО «ИЗДАТЕЛЬСТВО «ДЕТСТВО-ПРЕСС», 2014..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формируемая участниками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25%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C3" w:rsidRDefault="001415C3" w:rsidP="001415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Л.Д. Глазырина  «Физическая культура – дошкольникам».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З.И. </w:t>
      </w:r>
      <w:proofErr w:type="spellStart"/>
      <w:r>
        <w:rPr>
          <w:rFonts w:ascii="Times New Roman" w:hAnsi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«Здоровый малыш»: Программа оздоровления детей в ДОУ 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Тарасова «Гармония».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/>
          <w:sz w:val="28"/>
          <w:szCs w:val="28"/>
        </w:rPr>
        <w:t>Корчаловская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.Г</w:t>
      </w:r>
      <w:proofErr w:type="spellEnd"/>
      <w:r>
        <w:rPr>
          <w:rFonts w:ascii="Times New Roman" w:hAnsi="Times New Roman"/>
          <w:sz w:val="28"/>
          <w:szCs w:val="28"/>
        </w:rPr>
        <w:t>. Пешкова «Сотворчество».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/>
          <w:sz w:val="28"/>
          <w:szCs w:val="28"/>
        </w:rPr>
        <w:t>Сауко</w:t>
      </w:r>
      <w:proofErr w:type="spellEnd"/>
      <w:r>
        <w:rPr>
          <w:rFonts w:ascii="Times New Roman" w:hAnsi="Times New Roman"/>
          <w:sz w:val="28"/>
          <w:szCs w:val="28"/>
        </w:rPr>
        <w:t>, А.И. Буренина «Топ-хлоп, малыши».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Н.Ф. Сорокина «Театр – творчество – дети».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 Лыкова Программа художественного воспитания, обучения и развития детей 2-7 лет «Цветные ладошки».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О.С. Ушакова «Развитие речи дошкольников».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 Николаевой «Юный эколог».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5C3" w:rsidRDefault="001415C3" w:rsidP="0014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Программа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обеспечивает разностороннее развитие детей от 1,6 до 7 лет с учетом их  возрастных и индивидуальных особенностей по основным направлениям развития: </w:t>
      </w:r>
    </w:p>
    <w:p w:rsidR="001415C3" w:rsidRDefault="001415C3" w:rsidP="001415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физическому, </w:t>
      </w:r>
    </w:p>
    <w:p w:rsidR="001415C3" w:rsidRDefault="001415C3" w:rsidP="001415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социально-коммуникативному, </w:t>
      </w:r>
    </w:p>
    <w:p w:rsidR="001415C3" w:rsidRDefault="001415C3" w:rsidP="001415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познавательному,</w:t>
      </w:r>
    </w:p>
    <w:p w:rsidR="001415C3" w:rsidRDefault="001415C3" w:rsidP="001415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речевому,</w:t>
      </w:r>
    </w:p>
    <w:p w:rsidR="001415C3" w:rsidRDefault="001415C3" w:rsidP="001415C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художественно-эстетическому.</w:t>
      </w:r>
    </w:p>
    <w:p w:rsidR="001415C3" w:rsidRDefault="001415C3" w:rsidP="001415C3">
      <w:pPr>
        <w:pStyle w:val="a4"/>
        <w:rPr>
          <w:sz w:val="28"/>
          <w:szCs w:val="28"/>
        </w:rPr>
      </w:pPr>
    </w:p>
    <w:p w:rsidR="001415C3" w:rsidRDefault="001415C3" w:rsidP="001415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педагогического коллектива с семьями детей</w:t>
      </w:r>
    </w:p>
    <w:p w:rsidR="001415C3" w:rsidRDefault="001415C3" w:rsidP="001415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Основной целью  взаимодействия с родителями мы считаем: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основу совместной деятельности семьи и дошкольного учреждения заложены следующие принципы: 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единый подход к процессу воспитания ребёнка;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открытость дошкольного учреждения для родителей;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взаимное доверие  во взаимоотношениях педагогов и родителей;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и доброжелательность друг к другу;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дифференцированный подход к каждой семье;</w:t>
      </w:r>
    </w:p>
    <w:p w:rsidR="001415C3" w:rsidRDefault="001415C3" w:rsidP="00141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равно ответственность родителей и педагогов.</w:t>
      </w:r>
    </w:p>
    <w:p w:rsidR="001415C3" w:rsidRDefault="001415C3" w:rsidP="001415C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сотрудничества семьи и детского сада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600"/>
      </w:tblPr>
      <w:tblGrid>
        <w:gridCol w:w="3992"/>
        <w:gridCol w:w="5503"/>
      </w:tblGrid>
      <w:tr w:rsidR="001415C3" w:rsidTr="001415C3">
        <w:trPr>
          <w:trHeight w:val="450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Участие родителей в жизни МБДОУ</w:t>
            </w:r>
          </w:p>
        </w:tc>
        <w:tc>
          <w:tcPr>
            <w:tcW w:w="2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Формы участия</w:t>
            </w:r>
          </w:p>
        </w:tc>
      </w:tr>
      <w:tr w:rsidR="001415C3" w:rsidTr="001415C3">
        <w:trPr>
          <w:trHeight w:val="1350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2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Социологический опрос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Интервьюирование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«Родительская почта»</w:t>
            </w:r>
          </w:p>
        </w:tc>
      </w:tr>
      <w:tr w:rsidR="001415C3" w:rsidTr="001415C3">
        <w:trPr>
          <w:trHeight w:val="1013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создании условий</w:t>
            </w:r>
          </w:p>
        </w:tc>
        <w:tc>
          <w:tcPr>
            <w:tcW w:w="2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субботниках по благоустройству территории.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создании предметно-развивающей среды.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помощи в ремонтных работах.</w:t>
            </w:r>
          </w:p>
        </w:tc>
      </w:tr>
      <w:tr w:rsidR="001415C3" w:rsidTr="001415C3">
        <w:trPr>
          <w:trHeight w:val="675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управлении МБДОУ</w:t>
            </w:r>
          </w:p>
        </w:tc>
        <w:tc>
          <w:tcPr>
            <w:tcW w:w="2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попечительского совета, родительского комитета, совета МБДОУ, педагогических советах.</w:t>
            </w:r>
          </w:p>
        </w:tc>
      </w:tr>
      <w:tr w:rsidR="001415C3" w:rsidTr="001415C3">
        <w:trPr>
          <w:trHeight w:val="1688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2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Наглядная информация.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странички на сайте МБДОУ.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консультации, семинары, семинары-практикумы.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опыта семейного воспитания.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и групповые родительские собрания</w:t>
            </w:r>
          </w:p>
        </w:tc>
      </w:tr>
      <w:tr w:rsidR="001415C3" w:rsidTr="001415C3">
        <w:trPr>
          <w:trHeight w:val="1688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воспитательно-образовательном процессе, направленном на установление сотрудничества и партнёрских отношений с целью вовлечения родителей в единое образовательное пространство.</w:t>
            </w:r>
          </w:p>
        </w:tc>
        <w:tc>
          <w:tcPr>
            <w:tcW w:w="2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Дни открытых дверей. Проектная деятельность. 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клубы.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здоровья.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Недели творчества. Выставки. Спектакли. 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концерты, праздники, развлечения.</w:t>
            </w:r>
          </w:p>
          <w:p w:rsidR="001415C3" w:rsidRDefault="0014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Гость группы (встречи с интересными людьми).</w:t>
            </w:r>
          </w:p>
        </w:tc>
      </w:tr>
    </w:tbl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реализации программы: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педагогические: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-Уважение к человеческому достоинству детей, формирование и поддержка их положительной самооценки.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форм и методов работы, соответствующих возрасту, индивидуальным особенностям.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образовательной деятельности на основе взаимодействия взрослых с детьми.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доброжелательного отношения детей кдруг другу.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выбора детьми видов деятельности, общения.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детей от всех форм физического и психического насилия.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родителей в воспитании детей, вовлечение семей в образовательную       деятельность.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Материально-технические: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Соответствуют санитарным нормам, правилам пожарной безопасности, возрастным и индивидуальным особенностям детей.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группа имеет пространственную среду, оборудование, учебные комплекты  в соответствии с возрастом детей.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Кадровые: 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первой квалификационной категории не менее 50%. Педагоги, прошедшие профессиональную подготовку 40%,  педагоги, прошедшие курсы повышения квалификации 100 %.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специалистов: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инструктор по физической культуре;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 руководитель;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Финансовые: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Обеспечивают возможность   выполнения требований Стандарта.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Гарантия бесплатного дошкольного  образования за счет средств бюджетов бюджетной системы РФ в муниципальных организациях осуществляется на основе нормативов, определяемых органами государственной  власти.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Развивающая предметно-пространственная среда: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возможность общения и совместной деятельности детей и взрослых, двигательной активности, возможности для уединения.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возрастным возможностям детей.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 возможность изменений от образовательной ситуации.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Доступность, безопасность.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Целевые ориентиры на этапе завершения дошкольного образования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Модель выпускника ДОУ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Владеет основными культурными способами деятельности.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Проявляет инициативу и самостоятельность.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Положительно относится к миру, к людям, самому себе, участвует в совместных играх,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договариваться.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Адекватно проявляет свои чувства.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Владеет разными формами и видами игр.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Хорошо владеет устной речью, может выражать свои мысли и желания.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Развита мелкая моторика.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волевым усилиям, может следовать социальным нормам поведения в различных видах деятельности.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Соблюдает правила безопасного поведения и личной гигиены.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Проявляет любознательность, интересуется причинно-следственными связями, склонен наблюдать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экспериментировать.</w:t>
      </w:r>
    </w:p>
    <w:p w:rsidR="001415C3" w:rsidRDefault="001415C3" w:rsidP="00141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Обладает начальными знаниями о себе, природном и социальном мире, в котором живет.</w:t>
      </w:r>
    </w:p>
    <w:p w:rsidR="00062DC9" w:rsidRDefault="00062DC9"/>
    <w:sectPr w:rsidR="00062DC9" w:rsidSect="007B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3293"/>
    <w:multiLevelType w:val="hybridMultilevel"/>
    <w:tmpl w:val="2F949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A60B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0140A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482B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75E9B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A1647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C806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800CD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EB2A9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69D"/>
    <w:rsid w:val="00062DC9"/>
    <w:rsid w:val="001415C3"/>
    <w:rsid w:val="0049069D"/>
    <w:rsid w:val="00602813"/>
    <w:rsid w:val="00662B96"/>
    <w:rsid w:val="007B6822"/>
    <w:rsid w:val="00A3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1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">
    <w:name w:val="c1"/>
    <w:basedOn w:val="a"/>
    <w:uiPriority w:val="99"/>
    <w:rsid w:val="0014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1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">
    <w:name w:val="c1"/>
    <w:basedOn w:val="a"/>
    <w:uiPriority w:val="99"/>
    <w:rsid w:val="0014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1125</Words>
  <Characters>6415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Ромашка№5</cp:lastModifiedBy>
  <cp:revision>5</cp:revision>
  <dcterms:created xsi:type="dcterms:W3CDTF">2015-09-07T10:17:00Z</dcterms:created>
  <dcterms:modified xsi:type="dcterms:W3CDTF">2015-11-09T08:21:00Z</dcterms:modified>
</cp:coreProperties>
</file>